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0598" w:type="dxa"/>
        <w:tblInd w:w="-567" w:type="dxa"/>
        <w:tblLook w:val="04A0"/>
      </w:tblPr>
      <w:tblGrid>
        <w:gridCol w:w="2376"/>
        <w:gridCol w:w="1985"/>
        <w:gridCol w:w="6237"/>
      </w:tblGrid>
      <w:tr w:rsidR="00391E68" w:rsidTr="00391E68">
        <w:trPr>
          <w:trHeight w:val="2305"/>
        </w:trPr>
        <w:tc>
          <w:tcPr>
            <w:tcW w:w="10598" w:type="dxa"/>
            <w:gridSpan w:val="3"/>
          </w:tcPr>
          <w:p w:rsidR="00743269" w:rsidRDefault="00743269" w:rsidP="0074326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BE5F1" w:themeFill="accent1" w:themeFillTint="33"/>
            </w:pPr>
            <w:r>
              <w:t>Suite à la distribution préventive de comprimés d’iodure de potassium à toute la population du Grand-Duché de Luxembourg y compris les établissements scolaires et les infrastructures liées à l’Enfance et à la Jeunesse, des comprimés seront également mis gratuitement à la disposition par le Gouvernement à toutes les entreprises qui souhaitent établir un stock pour leur personnel.</w:t>
            </w:r>
          </w:p>
          <w:p w:rsidR="00BA7078" w:rsidRDefault="00BA7078" w:rsidP="0074326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BE5F1" w:themeFill="accent1" w:themeFillTint="33"/>
            </w:pPr>
          </w:p>
          <w:p w:rsidR="00743269" w:rsidRDefault="00743269" w:rsidP="0074326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BE5F1" w:themeFill="accent1" w:themeFillTint="33"/>
            </w:pPr>
            <w:r>
              <w:t>Ce formulaire permet aux responsables de commander un stock de comprimés d’iodure de potassium ou de mettre à jour leur stock existant.</w:t>
            </w:r>
          </w:p>
          <w:p w:rsidR="00BA7078" w:rsidRDefault="00BA7078" w:rsidP="0074326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BE5F1" w:themeFill="accent1" w:themeFillTint="33"/>
            </w:pPr>
          </w:p>
          <w:p w:rsidR="00743269" w:rsidRDefault="00743269" w:rsidP="0074326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BE5F1" w:themeFill="accent1" w:themeFillTint="33"/>
            </w:pPr>
            <w:r>
              <w:t>L’entreprise est responsable de la gestion du stock au sein de l’entreprise</w:t>
            </w:r>
            <w:r w:rsidR="00BA7078">
              <w:t>. La distribution aux employés ne doit se faire qu’en cas d’urgence et sur instruction des autorités</w:t>
            </w:r>
            <w:r w:rsidR="005E1080">
              <w:t xml:space="preserve"> gouvernementales</w:t>
            </w:r>
            <w:r w:rsidR="00BA7078">
              <w:t xml:space="preserve">. </w:t>
            </w:r>
          </w:p>
          <w:p w:rsidR="00391E68" w:rsidRDefault="00391E68" w:rsidP="00391E6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BE5F1" w:themeFill="accent1" w:themeFillTint="33"/>
            </w:pPr>
          </w:p>
        </w:tc>
      </w:tr>
      <w:tr w:rsidR="00F2166B" w:rsidTr="0078287D">
        <w:tc>
          <w:tcPr>
            <w:tcW w:w="10598" w:type="dxa"/>
            <w:gridSpan w:val="3"/>
          </w:tcPr>
          <w:p w:rsidR="00743269" w:rsidRPr="00F2166B" w:rsidRDefault="00F2166B" w:rsidP="00743269">
            <w:pPr>
              <w:rPr>
                <w:rFonts w:ascii="Times" w:hAnsi="Times" w:cs="Lucida Grande"/>
                <w:color w:val="000000"/>
              </w:rPr>
            </w:pPr>
            <w:r w:rsidRPr="000E5E69">
              <w:rPr>
                <w:b/>
                <w:color w:val="4F81BD" w:themeColor="accent1"/>
              </w:rPr>
              <w:t>À compléter et à envoyer par e-mail à</w:t>
            </w:r>
            <w:proofErr w:type="gramStart"/>
            <w:r w:rsidRPr="000E5E69">
              <w:rPr>
                <w:b/>
                <w:color w:val="4F81BD" w:themeColor="accent1"/>
              </w:rPr>
              <w:t>:</w:t>
            </w:r>
            <w:r w:rsidRPr="00F2166B">
              <w:rPr>
                <w:rFonts w:ascii="Times" w:hAnsi="Times" w:cs="Lucida Grande"/>
                <w:color w:val="000000"/>
              </w:rPr>
              <w:t xml:space="preserve">  </w:t>
            </w:r>
            <w:proofErr w:type="gramEnd"/>
            <w:hyperlink r:id="rId8" w:history="1">
              <w:r w:rsidR="00743269" w:rsidRPr="005C69C0">
                <w:rPr>
                  <w:rStyle w:val="Lienhypertexte"/>
                  <w:rFonts w:ascii="Times" w:hAnsi="Times" w:cs="Lucida Grande"/>
                </w:rPr>
                <w:t>secretariat.radioprotection@ms.etat.lu</w:t>
              </w:r>
            </w:hyperlink>
          </w:p>
        </w:tc>
      </w:tr>
      <w:tr w:rsidR="00CE02BD" w:rsidTr="00830355">
        <w:tc>
          <w:tcPr>
            <w:tcW w:w="2376" w:type="dxa"/>
            <w:vMerge w:val="restart"/>
          </w:tcPr>
          <w:p w:rsidR="00CE02BD" w:rsidRPr="000E5E69" w:rsidRDefault="00CE02BD" w:rsidP="000E5E69">
            <w:pPr>
              <w:spacing w:before="120"/>
              <w:rPr>
                <w:b/>
                <w:color w:val="4F81BD" w:themeColor="accent1"/>
              </w:rPr>
            </w:pPr>
            <w:r w:rsidRPr="000E5E69">
              <w:rPr>
                <w:b/>
                <w:color w:val="4F81BD" w:themeColor="accent1"/>
              </w:rPr>
              <w:t>Contact :</w:t>
            </w:r>
          </w:p>
          <w:p w:rsidR="007B25F7" w:rsidRPr="007B25F7" w:rsidRDefault="007B25F7" w:rsidP="007B25F7">
            <w:r>
              <w:t>(responsable)</w:t>
            </w:r>
          </w:p>
        </w:tc>
        <w:tc>
          <w:tcPr>
            <w:tcW w:w="1985" w:type="dxa"/>
          </w:tcPr>
          <w:p w:rsidR="00CE02BD" w:rsidRDefault="00CE02BD" w:rsidP="0023442B">
            <w:r>
              <w:t>Nom et Prénom :</w:t>
            </w:r>
          </w:p>
        </w:tc>
        <w:tc>
          <w:tcPr>
            <w:tcW w:w="6237" w:type="dxa"/>
          </w:tcPr>
          <w:p w:rsidR="00CE02BD" w:rsidRDefault="00FD14E6" w:rsidP="0023442B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CE02BD">
              <w:instrText xml:space="preserve"> FORMTEXT </w:instrText>
            </w:r>
            <w:r>
              <w:fldChar w:fldCharType="separate"/>
            </w:r>
            <w:r w:rsidR="00CE02BD">
              <w:rPr>
                <w:noProof/>
              </w:rPr>
              <w:t> </w:t>
            </w:r>
            <w:r w:rsidR="00CE02BD">
              <w:rPr>
                <w:noProof/>
              </w:rPr>
              <w:t> </w:t>
            </w:r>
            <w:r w:rsidR="00CE02BD">
              <w:rPr>
                <w:noProof/>
              </w:rPr>
              <w:t> </w:t>
            </w:r>
            <w:r w:rsidR="00CE02BD">
              <w:rPr>
                <w:noProof/>
              </w:rPr>
              <w:t> </w:t>
            </w:r>
            <w:r w:rsidR="00CE02BD"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CE02BD" w:rsidTr="00830355">
        <w:tc>
          <w:tcPr>
            <w:tcW w:w="2376" w:type="dxa"/>
            <w:vMerge/>
          </w:tcPr>
          <w:p w:rsidR="00CE02BD" w:rsidRDefault="00CE02BD" w:rsidP="0023442B"/>
        </w:tc>
        <w:tc>
          <w:tcPr>
            <w:tcW w:w="1985" w:type="dxa"/>
          </w:tcPr>
          <w:p w:rsidR="00CE02BD" w:rsidRDefault="00CE02BD" w:rsidP="0023442B">
            <w:r>
              <w:t>N° de téléphone :</w:t>
            </w:r>
          </w:p>
        </w:tc>
        <w:tc>
          <w:tcPr>
            <w:tcW w:w="6237" w:type="dxa"/>
          </w:tcPr>
          <w:p w:rsidR="00CE02BD" w:rsidRDefault="00FD14E6" w:rsidP="0023442B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CE02BD">
              <w:instrText xml:space="preserve"> FORMTEXT </w:instrText>
            </w:r>
            <w:r>
              <w:fldChar w:fldCharType="separate"/>
            </w:r>
            <w:r w:rsidR="00CE02BD">
              <w:rPr>
                <w:noProof/>
              </w:rPr>
              <w:t> </w:t>
            </w:r>
            <w:r w:rsidR="00CE02BD">
              <w:rPr>
                <w:noProof/>
              </w:rPr>
              <w:t> </w:t>
            </w:r>
            <w:r w:rsidR="00CE02BD">
              <w:rPr>
                <w:noProof/>
              </w:rPr>
              <w:t> </w:t>
            </w:r>
            <w:r w:rsidR="00CE02BD">
              <w:rPr>
                <w:noProof/>
              </w:rPr>
              <w:t> </w:t>
            </w:r>
            <w:r w:rsidR="00CE02BD"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CE02BD" w:rsidTr="003F46AE">
        <w:tc>
          <w:tcPr>
            <w:tcW w:w="2376" w:type="dxa"/>
            <w:vMerge/>
            <w:tcBorders>
              <w:bottom w:val="single" w:sz="4" w:space="0" w:color="auto"/>
            </w:tcBorders>
          </w:tcPr>
          <w:p w:rsidR="00CE02BD" w:rsidRDefault="00CE02BD" w:rsidP="0023442B"/>
        </w:tc>
        <w:tc>
          <w:tcPr>
            <w:tcW w:w="1985" w:type="dxa"/>
            <w:tcBorders>
              <w:bottom w:val="single" w:sz="4" w:space="0" w:color="auto"/>
            </w:tcBorders>
          </w:tcPr>
          <w:p w:rsidR="00CE02BD" w:rsidRDefault="00CE02BD" w:rsidP="0023442B">
            <w:r>
              <w:t>E-Mail :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CE02BD" w:rsidRDefault="00FD14E6" w:rsidP="0023442B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CE02BD">
              <w:instrText xml:space="preserve"> FORMTEXT </w:instrText>
            </w:r>
            <w:r>
              <w:fldChar w:fldCharType="separate"/>
            </w:r>
            <w:r w:rsidR="00CE02BD">
              <w:rPr>
                <w:noProof/>
              </w:rPr>
              <w:t> </w:t>
            </w:r>
            <w:r w:rsidR="00CE02BD">
              <w:rPr>
                <w:noProof/>
              </w:rPr>
              <w:t> </w:t>
            </w:r>
            <w:r w:rsidR="00CE02BD">
              <w:rPr>
                <w:noProof/>
              </w:rPr>
              <w:t> </w:t>
            </w:r>
            <w:r w:rsidR="00CE02BD">
              <w:rPr>
                <w:noProof/>
              </w:rPr>
              <w:t> </w:t>
            </w:r>
            <w:r w:rsidR="00CE02BD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743269" w:rsidRPr="00794862" w:rsidTr="00743269">
        <w:tc>
          <w:tcPr>
            <w:tcW w:w="10598" w:type="dxa"/>
            <w:gridSpan w:val="3"/>
          </w:tcPr>
          <w:p w:rsidR="00743269" w:rsidRPr="000E5E69" w:rsidRDefault="00743269" w:rsidP="00743269">
            <w:pPr>
              <w:spacing w:before="120"/>
              <w:rPr>
                <w:b/>
                <w:color w:val="4F81BD" w:themeColor="accent1"/>
              </w:rPr>
            </w:pPr>
            <w:r>
              <w:rPr>
                <w:b/>
                <w:color w:val="4F81BD" w:themeColor="accent1"/>
              </w:rPr>
              <w:t>Nom et adresse de l’entreprise :</w:t>
            </w:r>
          </w:p>
          <w:p w:rsidR="00743269" w:rsidRDefault="00FD14E6" w:rsidP="00743269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743269">
              <w:instrText xml:space="preserve"> FORMTEXT </w:instrText>
            </w:r>
            <w:r>
              <w:fldChar w:fldCharType="separate"/>
            </w:r>
            <w:r w:rsidR="00743269">
              <w:rPr>
                <w:noProof/>
              </w:rPr>
              <w:t> </w:t>
            </w:r>
            <w:r w:rsidR="00743269">
              <w:rPr>
                <w:noProof/>
              </w:rPr>
              <w:t> </w:t>
            </w:r>
            <w:r w:rsidR="00743269">
              <w:rPr>
                <w:noProof/>
              </w:rPr>
              <w:t> </w:t>
            </w:r>
            <w:r w:rsidR="00743269">
              <w:rPr>
                <w:noProof/>
              </w:rPr>
              <w:t> </w:t>
            </w:r>
            <w:r w:rsidR="00743269">
              <w:rPr>
                <w:noProof/>
              </w:rPr>
              <w:t> </w:t>
            </w:r>
            <w:r>
              <w:fldChar w:fldCharType="end"/>
            </w:r>
          </w:p>
          <w:p w:rsidR="00743269" w:rsidRDefault="00743269" w:rsidP="00743269"/>
          <w:p w:rsidR="00743269" w:rsidRDefault="00743269" w:rsidP="00743269"/>
          <w:p w:rsidR="00743269" w:rsidRDefault="00743269" w:rsidP="00743269"/>
          <w:p w:rsidR="00743269" w:rsidRDefault="00743269" w:rsidP="00743269"/>
          <w:p w:rsidR="00743269" w:rsidRDefault="00743269" w:rsidP="00743269"/>
        </w:tc>
      </w:tr>
      <w:tr w:rsidR="00743269" w:rsidRPr="00794862" w:rsidTr="003624AE">
        <w:tc>
          <w:tcPr>
            <w:tcW w:w="10598" w:type="dxa"/>
            <w:gridSpan w:val="3"/>
          </w:tcPr>
          <w:p w:rsidR="00743269" w:rsidRPr="000E5E69" w:rsidRDefault="00743269" w:rsidP="00743269">
            <w:pPr>
              <w:spacing w:before="120"/>
              <w:rPr>
                <w:b/>
                <w:color w:val="4F81BD" w:themeColor="accent1"/>
              </w:rPr>
            </w:pPr>
            <w:r>
              <w:rPr>
                <w:b/>
                <w:color w:val="4F81BD" w:themeColor="accent1"/>
              </w:rPr>
              <w:t>Information sur le personnel</w:t>
            </w:r>
            <w:r w:rsidRPr="00743269">
              <w:rPr>
                <w:b/>
                <w:color w:val="4F81BD" w:themeColor="accent1"/>
                <w:vertAlign w:val="superscript"/>
              </w:rPr>
              <w:t>1)</w:t>
            </w:r>
          </w:p>
          <w:p w:rsidR="00743269" w:rsidRDefault="00743269" w:rsidP="00743269">
            <w:r>
              <w:t xml:space="preserve">Nombres de personnes </w:t>
            </w:r>
            <w:r w:rsidR="005E1080">
              <w:t>âgées &lt;</w:t>
            </w:r>
            <w:r>
              <w:t xml:space="preserve"> 45 ans :</w:t>
            </w:r>
            <w:r>
              <w:tab/>
            </w:r>
            <w:r>
              <w:tab/>
            </w:r>
            <w:r w:rsidR="00FD14E6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FD14E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FD14E6">
              <w:fldChar w:fldCharType="end"/>
            </w:r>
          </w:p>
          <w:p w:rsidR="00743269" w:rsidRDefault="00743269" w:rsidP="00743269">
            <w:r>
              <w:t xml:space="preserve">Nombres de personnes </w:t>
            </w:r>
            <w:r w:rsidR="005E1080">
              <w:t>âgées &gt;</w:t>
            </w:r>
            <w:r>
              <w:t xml:space="preserve"> 45 ans :</w:t>
            </w:r>
            <w:r>
              <w:tab/>
            </w:r>
            <w:r w:rsidR="00FD14E6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FD14E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FD14E6">
              <w:fldChar w:fldCharType="end"/>
            </w:r>
          </w:p>
          <w:p w:rsidR="00743269" w:rsidRDefault="00743269" w:rsidP="00743269"/>
        </w:tc>
      </w:tr>
      <w:tr w:rsidR="00743269" w:rsidRPr="00794862" w:rsidTr="00743269">
        <w:tc>
          <w:tcPr>
            <w:tcW w:w="10598" w:type="dxa"/>
            <w:gridSpan w:val="3"/>
          </w:tcPr>
          <w:p w:rsidR="00743269" w:rsidRDefault="00743269" w:rsidP="00743269">
            <w:pPr>
              <w:spacing w:before="120"/>
              <w:rPr>
                <w:b/>
                <w:color w:val="4F81BD" w:themeColor="accent1"/>
              </w:rPr>
            </w:pPr>
            <w:r>
              <w:rPr>
                <w:b/>
                <w:color w:val="4F81BD" w:themeColor="accent1"/>
              </w:rPr>
              <w:t xml:space="preserve">La commande concerne </w:t>
            </w:r>
            <w:r w:rsidR="00FD14E6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FD14E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FD14E6">
              <w:fldChar w:fldCharType="end"/>
            </w:r>
            <w:r>
              <w:rPr>
                <w:b/>
                <w:color w:val="4F81BD" w:themeColor="accent1"/>
              </w:rPr>
              <w:t xml:space="preserve">  paquets de comprimées d’iodure de potassium.</w:t>
            </w:r>
          </w:p>
          <w:p w:rsidR="00743269" w:rsidRDefault="00743269" w:rsidP="00743269"/>
        </w:tc>
      </w:tr>
      <w:tr w:rsidR="00794862" w:rsidRPr="00794862" w:rsidTr="003624AE">
        <w:tc>
          <w:tcPr>
            <w:tcW w:w="10598" w:type="dxa"/>
            <w:gridSpan w:val="3"/>
          </w:tcPr>
          <w:p w:rsidR="00794862" w:rsidRDefault="00743269" w:rsidP="0023442B">
            <w:r>
              <w:t>Remarques spécifiques</w:t>
            </w:r>
            <w:r w:rsidR="00794862">
              <w:t>:</w:t>
            </w:r>
            <w:r w:rsidR="00FD14E6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="00794862">
              <w:instrText xml:space="preserve"> FORMTEXT </w:instrText>
            </w:r>
            <w:r w:rsidR="00FD14E6">
              <w:fldChar w:fldCharType="separate"/>
            </w:r>
            <w:r w:rsidR="00794862">
              <w:rPr>
                <w:noProof/>
              </w:rPr>
              <w:t> </w:t>
            </w:r>
            <w:r w:rsidR="00794862">
              <w:rPr>
                <w:noProof/>
              </w:rPr>
              <w:t> </w:t>
            </w:r>
            <w:r w:rsidR="00794862">
              <w:rPr>
                <w:noProof/>
              </w:rPr>
              <w:t> </w:t>
            </w:r>
            <w:r w:rsidR="00794862">
              <w:rPr>
                <w:noProof/>
              </w:rPr>
              <w:t> </w:t>
            </w:r>
            <w:r w:rsidR="00794862">
              <w:rPr>
                <w:noProof/>
              </w:rPr>
              <w:t> </w:t>
            </w:r>
            <w:r w:rsidR="00FD14E6">
              <w:fldChar w:fldCharType="end"/>
            </w:r>
            <w:bookmarkEnd w:id="3"/>
          </w:p>
          <w:p w:rsidR="00743269" w:rsidRDefault="00743269" w:rsidP="0023442B"/>
          <w:p w:rsidR="00743269" w:rsidRDefault="00743269" w:rsidP="0023442B"/>
          <w:p w:rsidR="00743269" w:rsidRDefault="00743269" w:rsidP="0023442B"/>
          <w:p w:rsidR="00743269" w:rsidRDefault="00743269" w:rsidP="0023442B"/>
          <w:p w:rsidR="00743269" w:rsidRPr="00794862" w:rsidRDefault="00743269" w:rsidP="0023442B"/>
        </w:tc>
      </w:tr>
    </w:tbl>
    <w:p w:rsidR="00FF324E" w:rsidRPr="00FF324E" w:rsidRDefault="00743269" w:rsidP="00743269">
      <w:pPr>
        <w:pStyle w:val="Paragraphedeliste"/>
      </w:pPr>
      <w:r w:rsidRPr="00743269">
        <w:rPr>
          <w:vertAlign w:val="superscript"/>
        </w:rPr>
        <w:t>1)</w:t>
      </w:r>
      <w:r>
        <w:t xml:space="preserve"> Pour des </w:t>
      </w:r>
      <w:r w:rsidRPr="005E1080">
        <w:rPr>
          <w:b/>
        </w:rPr>
        <w:t>raisons médicales</w:t>
      </w:r>
      <w:r>
        <w:t xml:space="preserve">, la prise de comprimés d’iode est </w:t>
      </w:r>
      <w:bookmarkStart w:id="4" w:name="_GoBack"/>
      <w:r w:rsidRPr="005E1080">
        <w:rPr>
          <w:b/>
        </w:rPr>
        <w:t>déconseillée</w:t>
      </w:r>
      <w:bookmarkEnd w:id="4"/>
      <w:r>
        <w:t xml:space="preserve"> aux</w:t>
      </w:r>
      <w:r w:rsidR="00BA7078">
        <w:t xml:space="preserve"> </w:t>
      </w:r>
      <w:r>
        <w:t>personnes âgés de 45 ans ou plus (les effets secondaires peuvent être plus</w:t>
      </w:r>
      <w:r w:rsidR="00BA7078">
        <w:t xml:space="preserve"> </w:t>
      </w:r>
      <w:r>
        <w:t>im</w:t>
      </w:r>
      <w:r w:rsidR="00BA7078">
        <w:t xml:space="preserve">portants que les bénéfices). Une entreprise </w:t>
      </w:r>
      <w:r>
        <w:t xml:space="preserve">insistant </w:t>
      </w:r>
      <w:r w:rsidR="00BA7078">
        <w:t xml:space="preserve">d’établir un stock complet ou partiel </w:t>
      </w:r>
      <w:r>
        <w:t xml:space="preserve">pour </w:t>
      </w:r>
      <w:r w:rsidR="00BA7078">
        <w:t xml:space="preserve">les personnes au-delà de cet âge </w:t>
      </w:r>
      <w:r>
        <w:t xml:space="preserve">pourront </w:t>
      </w:r>
      <w:r w:rsidR="00BA7078">
        <w:t xml:space="preserve">tout de même </w:t>
      </w:r>
      <w:r>
        <w:t>les recevoir</w:t>
      </w:r>
      <w:r w:rsidR="00BA7078">
        <w:t>.</w:t>
      </w:r>
    </w:p>
    <w:sectPr w:rsidR="00FF324E" w:rsidRPr="00FF324E" w:rsidSect="0023442B">
      <w:headerReference w:type="default" r:id="rId9"/>
      <w:pgSz w:w="11900" w:h="16840"/>
      <w:pgMar w:top="1417" w:right="560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3269" w:rsidRDefault="00743269" w:rsidP="009E2D0D">
      <w:r>
        <w:separator/>
      </w:r>
    </w:p>
  </w:endnote>
  <w:endnote w:type="continuationSeparator" w:id="0">
    <w:p w:rsidR="00743269" w:rsidRDefault="00743269" w:rsidP="009E2D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3269" w:rsidRDefault="00743269" w:rsidP="009E2D0D">
      <w:r>
        <w:separator/>
      </w:r>
    </w:p>
  </w:footnote>
  <w:footnote w:type="continuationSeparator" w:id="0">
    <w:p w:rsidR="00743269" w:rsidRDefault="00743269" w:rsidP="009E2D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643" w:type="dxa"/>
      <w:tblInd w:w="-694" w:type="dxa"/>
      <w:tblBorders>
        <w:top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/>
    </w:tblPr>
    <w:tblGrid>
      <w:gridCol w:w="2757"/>
      <w:gridCol w:w="4286"/>
      <w:gridCol w:w="1960"/>
      <w:gridCol w:w="1640"/>
    </w:tblGrid>
    <w:tr w:rsidR="00743269" w:rsidTr="009E2D0D">
      <w:trPr>
        <w:cantSplit/>
        <w:trHeight w:val="705"/>
      </w:trPr>
      <w:tc>
        <w:tcPr>
          <w:tcW w:w="2757" w:type="dxa"/>
          <w:vMerge w:val="restart"/>
          <w:tcBorders>
            <w:left w:val="single" w:sz="4" w:space="0" w:color="auto"/>
          </w:tcBorders>
          <w:vAlign w:val="center"/>
        </w:tcPr>
        <w:p w:rsidR="00743269" w:rsidRDefault="00FD14E6" w:rsidP="009E2D0D">
          <w:pPr>
            <w:spacing w:line="240" w:lineRule="atLeast"/>
            <w:jc w:val="center"/>
            <w:rPr>
              <w:rFonts w:ascii="Helv" w:hAnsi="Helv"/>
              <w:color w:val="FFFFFF"/>
              <w:sz w:val="20"/>
            </w:rPr>
          </w:pPr>
          <w:r w:rsidRPr="00FD14E6">
            <w:rPr>
              <w:rFonts w:ascii="Helv" w:hAnsi="Helv"/>
              <w:noProof/>
              <w:color w:val="FFFFFF"/>
              <w:sz w:val="20"/>
            </w:rPr>
            <w:pict>
              <v:rect id="Rectangle 2" o:spid="_x0000_s1026" style="position:absolute;left:0;text-align:left;margin-left:30.75pt;margin-top:42.2pt;width:36pt;height:11.3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" fillcolor="white [3212]" stroked="f"/>
            </w:pict>
          </w:r>
          <w:r w:rsidR="00743269">
            <w:rPr>
              <w:rFonts w:ascii="Helv" w:hAnsi="Helv"/>
              <w:noProof/>
              <w:color w:val="FFFFFF"/>
              <w:sz w:val="20"/>
              <w:lang w:val="fr-CH" w:eastAsia="fr-CH"/>
            </w:rPr>
            <w:drawing>
              <wp:inline distT="0" distB="0" distL="0" distR="0">
                <wp:extent cx="1600200" cy="660400"/>
                <wp:effectExtent l="0" t="0" r="0" b="0"/>
                <wp:docPr id="3" name="Image 1" descr="logo_laboratoi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laboratoi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200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743269" w:rsidRPr="00016E45">
            <w:rPr>
              <w:rFonts w:ascii="Arial Rounded MT Bold" w:hAnsi="Arial Rounded MT Bold"/>
              <w:color w:val="808080"/>
            </w:rPr>
            <w:t xml:space="preserve"> </w:t>
          </w:r>
        </w:p>
      </w:tc>
      <w:tc>
        <w:tcPr>
          <w:tcW w:w="4286" w:type="dxa"/>
          <w:vMerge w:val="restart"/>
          <w:vAlign w:val="center"/>
        </w:tcPr>
        <w:p w:rsidR="00743269" w:rsidRPr="009E2D0D" w:rsidRDefault="00743269" w:rsidP="001D68CF">
          <w:pPr>
            <w:pStyle w:val="Corpsdetexte2"/>
            <w:tabs>
              <w:tab w:val="left" w:pos="4286"/>
            </w:tabs>
            <w:ind w:right="0"/>
            <w:rPr>
              <w:sz w:val="36"/>
              <w:szCs w:val="36"/>
            </w:rPr>
          </w:pPr>
          <w:r>
            <w:rPr>
              <w:sz w:val="36"/>
              <w:szCs w:val="36"/>
            </w:rPr>
            <w:t>Distribution de comprimés d’iodure de potassium.</w:t>
          </w:r>
        </w:p>
      </w:tc>
      <w:tc>
        <w:tcPr>
          <w:tcW w:w="3600" w:type="dxa"/>
          <w:gridSpan w:val="2"/>
          <w:vAlign w:val="center"/>
        </w:tcPr>
        <w:p w:rsidR="00743269" w:rsidRDefault="00743269" w:rsidP="009E2D0D">
          <w:pPr>
            <w:jc w:val="center"/>
          </w:pPr>
          <w:r>
            <w:t>Demandes par les entreprises</w:t>
          </w:r>
        </w:p>
      </w:tc>
    </w:tr>
    <w:tr w:rsidR="00743269" w:rsidTr="009E2D0D">
      <w:trPr>
        <w:cantSplit/>
        <w:trHeight w:val="362"/>
      </w:trPr>
      <w:tc>
        <w:tcPr>
          <w:tcW w:w="2757" w:type="dxa"/>
          <w:vMerge/>
          <w:tcBorders>
            <w:left w:val="single" w:sz="4" w:space="0" w:color="auto"/>
          </w:tcBorders>
          <w:vAlign w:val="center"/>
        </w:tcPr>
        <w:p w:rsidR="00743269" w:rsidRDefault="00743269" w:rsidP="009E2D0D"/>
      </w:tc>
      <w:tc>
        <w:tcPr>
          <w:tcW w:w="4286" w:type="dxa"/>
          <w:vMerge/>
          <w:vAlign w:val="center"/>
        </w:tcPr>
        <w:p w:rsidR="00743269" w:rsidRDefault="00743269" w:rsidP="009E2D0D"/>
      </w:tc>
      <w:tc>
        <w:tcPr>
          <w:tcW w:w="1960" w:type="dxa"/>
          <w:tcBorders>
            <w:right w:val="single" w:sz="4" w:space="0" w:color="auto"/>
          </w:tcBorders>
          <w:vAlign w:val="center"/>
        </w:tcPr>
        <w:p w:rsidR="00743269" w:rsidRDefault="00743269" w:rsidP="009E2D0D">
          <w:pPr>
            <w:jc w:val="center"/>
          </w:pPr>
          <w:r>
            <w:t>N° Formulaire</w:t>
          </w:r>
        </w:p>
      </w:tc>
      <w:tc>
        <w:tcPr>
          <w:tcW w:w="1640" w:type="dxa"/>
          <w:tcBorders>
            <w:left w:val="single" w:sz="4" w:space="0" w:color="auto"/>
          </w:tcBorders>
          <w:vAlign w:val="center"/>
        </w:tcPr>
        <w:p w:rsidR="00743269" w:rsidRDefault="00743269" w:rsidP="001D68CF">
          <w:pPr>
            <w:jc w:val="center"/>
          </w:pPr>
          <w:r>
            <w:t>02/05</w:t>
          </w:r>
        </w:p>
      </w:tc>
    </w:tr>
  </w:tbl>
  <w:p w:rsidR="00743269" w:rsidRDefault="00743269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B5761"/>
    <w:multiLevelType w:val="hybridMultilevel"/>
    <w:tmpl w:val="C44C41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314281"/>
    <w:multiLevelType w:val="hybridMultilevel"/>
    <w:tmpl w:val="5546BAD8"/>
    <w:lvl w:ilvl="0" w:tplc="5D88AA3C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5F0436"/>
    <w:multiLevelType w:val="hybridMultilevel"/>
    <w:tmpl w:val="E940ED6C"/>
    <w:lvl w:ilvl="0" w:tplc="F1F44BD0">
      <w:start w:val="1"/>
      <w:numFmt w:val="upperRoman"/>
      <w:pStyle w:val="Titre-annexe"/>
      <w:lvlText w:val="%1."/>
      <w:lvlJc w:val="right"/>
      <w:pPr>
        <w:tabs>
          <w:tab w:val="num" w:pos="1117"/>
        </w:tabs>
        <w:ind w:left="1117" w:hanging="180"/>
      </w:pPr>
    </w:lvl>
    <w:lvl w:ilvl="1" w:tplc="29FC0696">
      <w:start w:val="1"/>
      <w:numFmt w:val="bullet"/>
      <w:lvlText w:val=""/>
      <w:lvlJc w:val="left"/>
      <w:pPr>
        <w:tabs>
          <w:tab w:val="num" w:pos="1837"/>
        </w:tabs>
        <w:ind w:left="1837" w:hanging="360"/>
      </w:pPr>
      <w:rPr>
        <w:rFonts w:ascii="Symbol" w:hAnsi="Symbol" w:hint="default"/>
      </w:rPr>
    </w:lvl>
    <w:lvl w:ilvl="2" w:tplc="0005040C">
      <w:start w:val="1"/>
      <w:numFmt w:val="bullet"/>
      <w:lvlText w:val=""/>
      <w:lvlJc w:val="left"/>
      <w:pPr>
        <w:tabs>
          <w:tab w:val="num" w:pos="2737"/>
        </w:tabs>
        <w:ind w:left="2737" w:hanging="360"/>
      </w:pPr>
      <w:rPr>
        <w:rFonts w:ascii="Wingdings" w:hAnsi="Wingdings" w:hint="default"/>
      </w:rPr>
    </w:lvl>
    <w:lvl w:ilvl="3" w:tplc="D184EAE4">
      <w:start w:val="1"/>
      <w:numFmt w:val="upperLetter"/>
      <w:lvlText w:val="%4."/>
      <w:lvlJc w:val="left"/>
      <w:pPr>
        <w:tabs>
          <w:tab w:val="num" w:pos="3277"/>
        </w:tabs>
        <w:ind w:left="3277" w:hanging="360"/>
      </w:pPr>
      <w:rPr>
        <w:rFonts w:hint="default"/>
      </w:rPr>
    </w:lvl>
    <w:lvl w:ilvl="4" w:tplc="0019040C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31512"/>
    <w:rsid w:val="000E5E69"/>
    <w:rsid w:val="000F6879"/>
    <w:rsid w:val="0014436D"/>
    <w:rsid w:val="001A1353"/>
    <w:rsid w:val="001D68CF"/>
    <w:rsid w:val="00207A50"/>
    <w:rsid w:val="0023442B"/>
    <w:rsid w:val="002B593F"/>
    <w:rsid w:val="00314315"/>
    <w:rsid w:val="003624AE"/>
    <w:rsid w:val="00376E44"/>
    <w:rsid w:val="00377736"/>
    <w:rsid w:val="00391E68"/>
    <w:rsid w:val="003B5FC7"/>
    <w:rsid w:val="003F46AE"/>
    <w:rsid w:val="00417FB4"/>
    <w:rsid w:val="004531D1"/>
    <w:rsid w:val="004B2F10"/>
    <w:rsid w:val="005148A6"/>
    <w:rsid w:val="00556EAE"/>
    <w:rsid w:val="005715DA"/>
    <w:rsid w:val="005C476C"/>
    <w:rsid w:val="005E1080"/>
    <w:rsid w:val="00743269"/>
    <w:rsid w:val="0078287D"/>
    <w:rsid w:val="00794862"/>
    <w:rsid w:val="007B25F7"/>
    <w:rsid w:val="007B5256"/>
    <w:rsid w:val="007E4632"/>
    <w:rsid w:val="00830355"/>
    <w:rsid w:val="009E2D0D"/>
    <w:rsid w:val="00A203EC"/>
    <w:rsid w:val="00A25C0D"/>
    <w:rsid w:val="00A45FB3"/>
    <w:rsid w:val="00B655EC"/>
    <w:rsid w:val="00BA7078"/>
    <w:rsid w:val="00C61326"/>
    <w:rsid w:val="00CC258D"/>
    <w:rsid w:val="00CE02BD"/>
    <w:rsid w:val="00E217A5"/>
    <w:rsid w:val="00E8178D"/>
    <w:rsid w:val="00EB497B"/>
    <w:rsid w:val="00ED1275"/>
    <w:rsid w:val="00ED44DC"/>
    <w:rsid w:val="00F0017D"/>
    <w:rsid w:val="00F2166B"/>
    <w:rsid w:val="00F31512"/>
    <w:rsid w:val="00F5107A"/>
    <w:rsid w:val="00FA2CDA"/>
    <w:rsid w:val="00FA3B33"/>
    <w:rsid w:val="00FD11A8"/>
    <w:rsid w:val="00FD14E6"/>
    <w:rsid w:val="00FF3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4E6"/>
    <w:rPr>
      <w:sz w:val="24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417FB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3151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3151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-annexe">
    <w:name w:val="Titre-annexe"/>
    <w:next w:val="Normal"/>
    <w:rsid w:val="005D60B9"/>
    <w:pPr>
      <w:numPr>
        <w:numId w:val="1"/>
      </w:numPr>
      <w:spacing w:before="240" w:after="120"/>
    </w:pPr>
    <w:rPr>
      <w:rFonts w:ascii="Helvetica" w:hAnsi="Helvetica"/>
      <w:b/>
      <w:sz w:val="24"/>
      <w:szCs w:val="24"/>
      <w:lang w:val="fr-FR" w:eastAsia="fr-FR"/>
    </w:rPr>
  </w:style>
  <w:style w:type="table" w:styleId="Grilledutableau">
    <w:name w:val="Table Grid"/>
    <w:basedOn w:val="TableauNormal"/>
    <w:uiPriority w:val="59"/>
    <w:rsid w:val="00F315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2Car">
    <w:name w:val="Titre 2 Car"/>
    <w:basedOn w:val="Policepardfaut"/>
    <w:link w:val="Titre2"/>
    <w:uiPriority w:val="9"/>
    <w:rsid w:val="00F315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 w:eastAsia="fr-FR"/>
    </w:rPr>
  </w:style>
  <w:style w:type="character" w:customStyle="1" w:styleId="Titre3Car">
    <w:name w:val="Titre 3 Car"/>
    <w:basedOn w:val="Policepardfaut"/>
    <w:link w:val="Titre3"/>
    <w:uiPriority w:val="9"/>
    <w:rsid w:val="00F3151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A1353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1353"/>
    <w:rPr>
      <w:rFonts w:ascii="Lucida Grande" w:hAnsi="Lucida Grande" w:cs="Lucida Grande"/>
      <w:sz w:val="18"/>
      <w:szCs w:val="18"/>
      <w:lang w:val="fr-FR" w:eastAsia="fr-FR"/>
    </w:rPr>
  </w:style>
  <w:style w:type="character" w:customStyle="1" w:styleId="Titre1Car">
    <w:name w:val="Titre 1 Car"/>
    <w:basedOn w:val="Policepardfaut"/>
    <w:link w:val="Titre1"/>
    <w:uiPriority w:val="9"/>
    <w:rsid w:val="00417FB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fr-FR" w:eastAsia="fr-FR"/>
    </w:rPr>
  </w:style>
  <w:style w:type="paragraph" w:styleId="Paragraphedeliste">
    <w:name w:val="List Paragraph"/>
    <w:basedOn w:val="Normal"/>
    <w:uiPriority w:val="34"/>
    <w:qFormat/>
    <w:rsid w:val="00FA2CD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E2D0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9E2D0D"/>
    <w:rPr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9E2D0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E2D0D"/>
    <w:rPr>
      <w:sz w:val="24"/>
      <w:szCs w:val="24"/>
      <w:lang w:val="fr-FR" w:eastAsia="fr-FR"/>
    </w:rPr>
  </w:style>
  <w:style w:type="paragraph" w:styleId="Corpsdetexte2">
    <w:name w:val="Body Text 2"/>
    <w:basedOn w:val="Normal"/>
    <w:link w:val="Corpsdetexte2Car"/>
    <w:rsid w:val="009E2D0D"/>
    <w:pPr>
      <w:overflowPunct w:val="0"/>
      <w:autoSpaceDE w:val="0"/>
      <w:autoSpaceDN w:val="0"/>
      <w:adjustRightInd w:val="0"/>
      <w:ind w:right="242"/>
      <w:jc w:val="center"/>
      <w:textAlignment w:val="baseline"/>
    </w:pPr>
    <w:rPr>
      <w:rFonts w:eastAsia="Times New Roman"/>
      <w:sz w:val="48"/>
      <w:szCs w:val="20"/>
    </w:rPr>
  </w:style>
  <w:style w:type="character" w:customStyle="1" w:styleId="Corpsdetexte2Car">
    <w:name w:val="Corps de texte 2 Car"/>
    <w:basedOn w:val="Policepardfaut"/>
    <w:link w:val="Corpsdetexte2"/>
    <w:rsid w:val="009E2D0D"/>
    <w:rPr>
      <w:rFonts w:eastAsia="Times New Roman"/>
      <w:sz w:val="48"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F216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417FB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3151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3151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-annexe">
    <w:name w:val="Titre-annexe"/>
    <w:next w:val="Normal"/>
    <w:rsid w:val="005D60B9"/>
    <w:pPr>
      <w:numPr>
        <w:numId w:val="1"/>
      </w:numPr>
      <w:spacing w:before="240" w:after="120"/>
    </w:pPr>
    <w:rPr>
      <w:rFonts w:ascii="Helvetica" w:hAnsi="Helvetica"/>
      <w:b/>
      <w:sz w:val="24"/>
      <w:szCs w:val="24"/>
      <w:lang w:val="fr-FR" w:eastAsia="fr-FR"/>
    </w:rPr>
  </w:style>
  <w:style w:type="table" w:styleId="Grille">
    <w:name w:val="Table Grid"/>
    <w:basedOn w:val="TableauNormal"/>
    <w:uiPriority w:val="59"/>
    <w:rsid w:val="00F315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2Car">
    <w:name w:val="Titre 2 Car"/>
    <w:basedOn w:val="Policepardfaut"/>
    <w:link w:val="Titre2"/>
    <w:uiPriority w:val="9"/>
    <w:rsid w:val="00F315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 w:eastAsia="fr-FR"/>
    </w:rPr>
  </w:style>
  <w:style w:type="character" w:customStyle="1" w:styleId="Titre3Car">
    <w:name w:val="Titre 3 Car"/>
    <w:basedOn w:val="Policepardfaut"/>
    <w:link w:val="Titre3"/>
    <w:uiPriority w:val="9"/>
    <w:rsid w:val="00F3151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A1353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1353"/>
    <w:rPr>
      <w:rFonts w:ascii="Lucida Grande" w:hAnsi="Lucida Grande" w:cs="Lucida Grande"/>
      <w:sz w:val="18"/>
      <w:szCs w:val="18"/>
      <w:lang w:val="fr-FR" w:eastAsia="fr-FR"/>
    </w:rPr>
  </w:style>
  <w:style w:type="character" w:customStyle="1" w:styleId="Titre1Car">
    <w:name w:val="Titre 1 Car"/>
    <w:basedOn w:val="Policepardfaut"/>
    <w:link w:val="Titre1"/>
    <w:uiPriority w:val="9"/>
    <w:rsid w:val="00417FB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fr-FR" w:eastAsia="fr-FR"/>
    </w:rPr>
  </w:style>
  <w:style w:type="paragraph" w:styleId="Paragraphedeliste">
    <w:name w:val="List Paragraph"/>
    <w:basedOn w:val="Normal"/>
    <w:uiPriority w:val="34"/>
    <w:qFormat/>
    <w:rsid w:val="00FA2CD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E2D0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9E2D0D"/>
    <w:rPr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9E2D0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E2D0D"/>
    <w:rPr>
      <w:sz w:val="24"/>
      <w:szCs w:val="24"/>
      <w:lang w:val="fr-FR" w:eastAsia="fr-FR"/>
    </w:rPr>
  </w:style>
  <w:style w:type="paragraph" w:styleId="Corpsdetexte2">
    <w:name w:val="Body Text 2"/>
    <w:basedOn w:val="Normal"/>
    <w:link w:val="Corpsdetexte2Car"/>
    <w:rsid w:val="009E2D0D"/>
    <w:pPr>
      <w:overflowPunct w:val="0"/>
      <w:autoSpaceDE w:val="0"/>
      <w:autoSpaceDN w:val="0"/>
      <w:adjustRightInd w:val="0"/>
      <w:ind w:right="242"/>
      <w:jc w:val="center"/>
      <w:textAlignment w:val="baseline"/>
    </w:pPr>
    <w:rPr>
      <w:rFonts w:eastAsia="Times New Roman"/>
      <w:sz w:val="48"/>
      <w:szCs w:val="20"/>
    </w:rPr>
  </w:style>
  <w:style w:type="character" w:customStyle="1" w:styleId="Corpsdetexte2Car">
    <w:name w:val="Corps de texte 2 Car"/>
    <w:basedOn w:val="Policepardfaut"/>
    <w:link w:val="Corpsdetexte2"/>
    <w:rsid w:val="009E2D0D"/>
    <w:rPr>
      <w:rFonts w:eastAsia="Times New Roman"/>
      <w:sz w:val="48"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F2166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t.radioprotection@ms.etat.l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F30875E-4A20-4847-A14E-6FB20E324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1433</Characters>
  <Application>Microsoft Office Word</Application>
  <DocSecurity>0</DocSecurity>
  <Lines>11</Lines>
  <Paragraphs>3</Paragraphs>
  <ScaleCrop>false</ScaleCrop>
  <Company>DRP</Company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Majerus</dc:creator>
  <cp:lastModifiedBy>guedca</cp:lastModifiedBy>
  <cp:revision>2</cp:revision>
  <cp:lastPrinted>2013-10-28T13:18:00Z</cp:lastPrinted>
  <dcterms:created xsi:type="dcterms:W3CDTF">2016-02-09T11:18:00Z</dcterms:created>
  <dcterms:modified xsi:type="dcterms:W3CDTF">2016-02-09T11:18:00Z</dcterms:modified>
</cp:coreProperties>
</file>